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3C22" w14:textId="5AD35266" w:rsidR="003C7CBE" w:rsidRPr="00274937" w:rsidRDefault="003C7CBE" w:rsidP="0006162C">
      <w:pPr>
        <w:pStyle w:val="1"/>
        <w:spacing w:before="0" w:beforeAutospacing="0" w:after="0" w:afterAutospacing="0"/>
        <w:jc w:val="both"/>
        <w:rPr>
          <w:rFonts w:ascii="Roboto-Regular" w:hAnsi="Roboto-Regular"/>
          <w:sz w:val="26"/>
          <w:szCs w:val="26"/>
        </w:rPr>
      </w:pPr>
      <w:r w:rsidRPr="00274937">
        <w:rPr>
          <w:rFonts w:ascii="Roboto-Regular" w:hAnsi="Roboto-Regular"/>
          <w:sz w:val="26"/>
          <w:szCs w:val="26"/>
        </w:rPr>
        <w:t>Субсидии на возмещение части затрат на реализацию инвестиционных проектов</w:t>
      </w:r>
    </w:p>
    <w:tbl>
      <w:tblPr>
        <w:tblW w:w="9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790"/>
      </w:tblGrid>
      <w:tr w:rsidR="00274937" w:rsidRPr="00274937" w14:paraId="7803670A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DC09CEB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Тип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150E8E4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Субсидии</w:t>
            </w:r>
          </w:p>
        </w:tc>
      </w:tr>
      <w:tr w:rsidR="00274937" w:rsidRPr="00274937" w14:paraId="00085A0F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594E045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Уровень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B6C97CD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Краевой</w:t>
            </w:r>
          </w:p>
        </w:tc>
      </w:tr>
      <w:tr w:rsidR="00274937" w:rsidRPr="00274937" w14:paraId="751167B0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B73A8F8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Отрасль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81B2523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Химическая промышленность</w:t>
            </w:r>
          </w:p>
          <w:p w14:paraId="046C7B06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Машиностроение</w:t>
            </w: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br/>
              <w:t>Металлообработка</w:t>
            </w:r>
          </w:p>
          <w:p w14:paraId="50B83759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Деревообрабатывающая и целлюлозно-бумажная промышленность</w:t>
            </w:r>
          </w:p>
          <w:p w14:paraId="46302494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Промышленность строительных материалов</w:t>
            </w: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br/>
              <w:t>Легкая промышленность</w:t>
            </w:r>
          </w:p>
          <w:p w14:paraId="3FF8140A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 xml:space="preserve">Стекольная и </w:t>
            </w:r>
            <w:proofErr w:type="spellStart"/>
            <w:proofErr w:type="gramStart"/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фарфоро</w:t>
            </w:r>
            <w:proofErr w:type="spellEnd"/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-фаянсовая</w:t>
            </w:r>
            <w:proofErr w:type="gramEnd"/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 xml:space="preserve"> промышленность</w:t>
            </w:r>
          </w:p>
          <w:p w14:paraId="2B25880B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Фармацевтическая промышленность</w:t>
            </w:r>
          </w:p>
          <w:p w14:paraId="59E0E19D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Электротехническая промышленность</w:t>
            </w:r>
          </w:p>
          <w:p w14:paraId="233C3926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Добыча прочих полезных ископаемых</w:t>
            </w:r>
          </w:p>
          <w:p w14:paraId="58693CF9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Ремонт и монтаж машин и оборудования</w:t>
            </w:r>
          </w:p>
          <w:p w14:paraId="5854F1F3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Медицинская промышленность</w:t>
            </w:r>
          </w:p>
          <w:p w14:paraId="4DD2DAC8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Радиоэлектронная промышленность</w:t>
            </w:r>
          </w:p>
          <w:p w14:paraId="2D200CE4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Авиационная промышленность</w:t>
            </w:r>
          </w:p>
          <w:p w14:paraId="419B3F53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Автомобильная промышленность</w:t>
            </w:r>
          </w:p>
          <w:p w14:paraId="7BD92B57" w14:textId="77777777" w:rsidR="00247EF3" w:rsidRPr="00274937" w:rsidRDefault="00247EF3" w:rsidP="0006162C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Судостроительная промышленность</w:t>
            </w:r>
          </w:p>
          <w:p w14:paraId="7F2622C9" w14:textId="5560A0CA" w:rsidR="003C7CBE" w:rsidRPr="00274937" w:rsidRDefault="00247EF3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/>
                <w:sz w:val="26"/>
                <w:szCs w:val="26"/>
                <w:lang w:eastAsia="ru-RU"/>
              </w:rPr>
              <w:t>Металлургия</w:t>
            </w:r>
          </w:p>
        </w:tc>
      </w:tr>
      <w:tr w:rsidR="00274937" w:rsidRPr="00274937" w14:paraId="46BC1C07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7C3AFB8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Администратор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938E528" w14:textId="2CEC7D14" w:rsidR="003C7CBE" w:rsidRPr="00274937" w:rsidRDefault="00493527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Министерство </w:t>
            </w:r>
            <w:r w:rsidR="003C7CBE"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промышленной политики Краснодарского края</w:t>
            </w:r>
          </w:p>
        </w:tc>
      </w:tr>
      <w:tr w:rsidR="00274937" w:rsidRPr="00274937" w14:paraId="01B2A4F3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98C12FB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Регулирующий НПА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DC10A3D" w14:textId="3F175F35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Приказ департамента промышленной политики Краснодарского края от 21.07.2017 года № 73 «Об утверждении Порядков предоставления субсидий за счет средств бюджета</w:t>
            </w:r>
            <w:r w:rsidR="00096681"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Краснодарского края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 в рамках реализации мероприятий государственной программы Краснодарского края «Развитие промышленности Краснодарского края и повыш</w:t>
            </w:r>
            <w:r w:rsidR="004E388B"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ение ее конкурентоспособности», 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утвержденной постановлением главы администрации (губернатора) Краснодарского края от 30 ноября 2015 года № 1138»</w:t>
            </w:r>
          </w:p>
        </w:tc>
      </w:tr>
      <w:tr w:rsidR="00274937" w:rsidRPr="00274937" w14:paraId="25571FFD" w14:textId="77777777" w:rsidTr="003C7CBE">
        <w:tc>
          <w:tcPr>
            <w:tcW w:w="2976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D6EA923" w14:textId="77777777" w:rsidR="003C7CBE" w:rsidRPr="00274937" w:rsidRDefault="003C7CBE" w:rsidP="0006162C">
            <w:pPr>
              <w:spacing w:after="0" w:line="240" w:lineRule="auto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 xml:space="preserve">Ссылка на информационный ресурс </w:t>
            </w: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lastRenderedPageBreak/>
              <w:t>администратора поддержки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: </w:t>
            </w:r>
          </w:p>
        </w:tc>
        <w:tc>
          <w:tcPr>
            <w:tcW w:w="6790" w:type="dxa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95B79A9" w14:textId="35CC1182" w:rsidR="003C7CBE" w:rsidRPr="00274937" w:rsidRDefault="00D74B1B" w:rsidP="0006162C">
            <w:pPr>
              <w:spacing w:after="0" w:line="240" w:lineRule="auto"/>
              <w:rPr>
                <w:rFonts w:ascii="Roboto-Regular" w:hAnsi="Roboto-Regular"/>
                <w:sz w:val="26"/>
                <w:szCs w:val="26"/>
              </w:rPr>
            </w:pPr>
            <w:hyperlink r:id="rId4" w:tgtFrame="_blank" w:history="1">
              <w:r w:rsidR="00450DFD" w:rsidRPr="00274937">
                <w:rPr>
                  <w:rStyle w:val="a4"/>
                  <w:rFonts w:ascii="Roboto-Regular" w:hAnsi="Roboto-Regular"/>
                  <w:color w:val="auto"/>
                  <w:sz w:val="26"/>
                  <w:szCs w:val="26"/>
                  <w:u w:val="none"/>
                </w:rPr>
                <w:t>https://mpp.krasnodar.ru/gosudarstvennaya-podderzhka-promyshlennosti/subsidirovanie/regionalnye-mery-podderzhki/napravleniya-subsidirovaniya/100357</w:t>
              </w:r>
            </w:hyperlink>
          </w:p>
        </w:tc>
      </w:tr>
      <w:tr w:rsidR="00274937" w:rsidRPr="00274937" w14:paraId="7B984698" w14:textId="77777777" w:rsidTr="003C7CBE">
        <w:tc>
          <w:tcPr>
            <w:tcW w:w="9766" w:type="dxa"/>
            <w:gridSpan w:val="2"/>
            <w:tcBorders>
              <w:top w:val="single" w:sz="12" w:space="0" w:color="D6DAE2"/>
              <w:left w:val="single" w:sz="12" w:space="0" w:color="D6DAE2"/>
              <w:bottom w:val="single" w:sz="12" w:space="0" w:color="D6DAE2"/>
              <w:right w:val="single" w:sz="12" w:space="0" w:color="D6DAE2"/>
            </w:tcBorders>
            <w:shd w:val="clear" w:color="auto" w:fill="FFFFFF"/>
            <w:tcMar>
              <w:top w:w="240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73E5194" w14:textId="58E17320" w:rsidR="0006162C" w:rsidRDefault="0006162C" w:rsidP="0006162C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Компенсируется:</w:t>
            </w:r>
          </w:p>
          <w:p w14:paraId="59E30398" w14:textId="77777777" w:rsidR="0006162C" w:rsidRPr="00D74B1B" w:rsidRDefault="0006162C" w:rsidP="000616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D74B1B">
              <w:rPr>
                <w:rFonts w:ascii="Roboto-Regular" w:hAnsi="Roboto-Regular" w:cs="Roboto-Regular"/>
                <w:sz w:val="26"/>
                <w:szCs w:val="26"/>
              </w:rPr>
              <w:t>1) для Заявителей, не использующих право на освобождение от исполнения обязанностей налогоплательщика, связанных с исчислением и уплатой налога на добавленную стоимость</w:t>
            </w:r>
            <w:bookmarkEnd w:id="0"/>
            <w:r w:rsidRPr="00D74B1B">
              <w:rPr>
                <w:rFonts w:ascii="Roboto-Regular" w:hAnsi="Roboto-Regular" w:cs="Roboto-Regular"/>
                <w:sz w:val="26"/>
                <w:szCs w:val="26"/>
              </w:rPr>
              <w:t>:</w:t>
            </w:r>
          </w:p>
          <w:p w14:paraId="750DC8EA" w14:textId="77777777" w:rsidR="0006162C" w:rsidRPr="00D74B1B" w:rsidRDefault="0006162C" w:rsidP="000616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D74B1B">
              <w:rPr>
                <w:rFonts w:ascii="Roboto-Regular" w:hAnsi="Roboto-Regular" w:cs="Roboto-Regular"/>
                <w:sz w:val="26"/>
                <w:szCs w:val="26"/>
              </w:rPr>
              <w:t>24% от общего объема фактически понесенных и документально подтвержденных затрат без учета налога на добавленную стоимость, для Заявителей, являющихся участниками национального проекта;</w:t>
            </w:r>
          </w:p>
          <w:p w14:paraId="2CE1AC06" w14:textId="77777777" w:rsidR="0006162C" w:rsidRPr="00D74B1B" w:rsidRDefault="0006162C" w:rsidP="000616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D74B1B">
              <w:rPr>
                <w:rFonts w:ascii="Roboto-Regular" w:hAnsi="Roboto-Regular" w:cs="Roboto-Regular"/>
                <w:sz w:val="26"/>
                <w:szCs w:val="26"/>
              </w:rPr>
              <w:t>12% от общего объема фактически понесенных и документально подтвержденных затрат без учета налога на добавленную стоимость, для Заявителей, не являющихся участниками национального проекта;</w:t>
            </w:r>
          </w:p>
          <w:p w14:paraId="68913520" w14:textId="77777777" w:rsidR="0006162C" w:rsidRPr="00D74B1B" w:rsidRDefault="0006162C" w:rsidP="000616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D74B1B">
              <w:rPr>
                <w:rFonts w:ascii="Roboto-Regular" w:hAnsi="Roboto-Regular" w:cs="Roboto-Regular"/>
                <w:sz w:val="26"/>
                <w:szCs w:val="26"/>
              </w:rPr>
              <w:t>2)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стоимость:</w:t>
            </w:r>
          </w:p>
          <w:p w14:paraId="25AFE963" w14:textId="77777777" w:rsidR="0006162C" w:rsidRPr="00D74B1B" w:rsidRDefault="0006162C" w:rsidP="000616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D74B1B">
              <w:rPr>
                <w:rFonts w:ascii="Roboto-Regular" w:hAnsi="Roboto-Regular" w:cs="Roboto-Regular"/>
                <w:sz w:val="26"/>
                <w:szCs w:val="26"/>
              </w:rPr>
              <w:t>20% от общего объема фактически понесенных и документально подтвержденных затрат с учетом налога на добавленную стоимость, для Заявителей, являющихся участниками национального проекта;</w:t>
            </w:r>
          </w:p>
          <w:p w14:paraId="68994FDB" w14:textId="77777777" w:rsidR="0006162C" w:rsidRPr="00D74B1B" w:rsidRDefault="0006162C" w:rsidP="000616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Roboto-Regular" w:hAnsi="Roboto-Regular" w:cs="Roboto-Regular"/>
                <w:sz w:val="26"/>
                <w:szCs w:val="26"/>
              </w:rPr>
            </w:pPr>
            <w:r w:rsidRPr="00D74B1B">
              <w:rPr>
                <w:rFonts w:ascii="Roboto-Regular" w:hAnsi="Roboto-Regular" w:cs="Roboto-Regular"/>
                <w:sz w:val="26"/>
                <w:szCs w:val="26"/>
              </w:rPr>
              <w:t>10% от общего объема фактически понесенных и документально подтвержденных затрат с учетом налога на добавленную стоимость, для Заявителей, не являющихся участниками национального проекта.</w:t>
            </w:r>
          </w:p>
          <w:p w14:paraId="0C5B8255" w14:textId="4AA51F61" w:rsidR="00182A0F" w:rsidRPr="00274937" w:rsidRDefault="00182A0F" w:rsidP="0006162C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 xml:space="preserve">Получатель – </w:t>
            </w:r>
            <w:r w:rsidR="007921B0" w:rsidRPr="00274937">
              <w:rPr>
                <w:rFonts w:ascii="Roboto-Regular" w:hAnsi="Roboto-Regular" w:cs="Arial"/>
                <w:spacing w:val="3"/>
                <w:sz w:val="26"/>
                <w:szCs w:val="26"/>
              </w:rPr>
              <w:t>субъект деятельности в сфере промышленности, осуществляющий деятельность и зарегистрированный на территории Краснодарского края</w:t>
            </w: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  <w:t>.</w:t>
            </w:r>
          </w:p>
          <w:p w14:paraId="7640D164" w14:textId="77777777" w:rsidR="00450DFD" w:rsidRPr="00274937" w:rsidRDefault="00450DFD" w:rsidP="000616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Roboto-Regular" w:eastAsia="Times New Roman" w:hAnsi="Roboto-Regular" w:cs="Times New Roman"/>
                <w:spacing w:val="3"/>
                <w:sz w:val="26"/>
                <w:szCs w:val="26"/>
                <w:lang w:eastAsia="ru-RU"/>
              </w:rPr>
            </w:pPr>
            <w:r w:rsidRPr="00274937">
              <w:rPr>
                <w:rFonts w:ascii="Roboto-Regular" w:hAnsi="Roboto-Regular" w:cs="Times New Roman"/>
                <w:spacing w:val="-2"/>
                <w:sz w:val="26"/>
                <w:szCs w:val="26"/>
                <w:shd w:val="clear" w:color="auto" w:fill="FFFFFF"/>
              </w:rPr>
              <w:t xml:space="preserve">Размер Субсидии, предоставляемой одному Заявителю, не может превышать </w:t>
            </w:r>
            <w:r w:rsidRPr="00274937">
              <w:rPr>
                <w:rFonts w:ascii="Roboto-Regular" w:hAnsi="Roboto-Regular" w:cs="Times New Roman"/>
                <w:spacing w:val="-2"/>
                <w:sz w:val="26"/>
                <w:szCs w:val="26"/>
                <w:shd w:val="clear" w:color="auto" w:fill="FFFFFF"/>
              </w:rPr>
              <w:br/>
              <w:t>10 млн руб</w:t>
            </w:r>
            <w:r w:rsidRPr="00274937">
              <w:rPr>
                <w:rFonts w:ascii="Roboto-Regular" w:hAnsi="Roboto-Regular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7F7E236C" w14:textId="5BB0DF7F" w:rsidR="00624A2B" w:rsidRPr="00274937" w:rsidRDefault="00D94A04" w:rsidP="0006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В случае если Заявители осуществляли финансирование инвестиционных проектов в том числе за счет займов, предоставленных унитарной некоммерческой организацией «Фонд развития промышленности Краснодарского края» и (или) унитарной некоммерческой организацией – </w:t>
            </w:r>
            <w:proofErr w:type="spellStart"/>
            <w:r w:rsidRPr="00274937">
              <w:rPr>
                <w:rFonts w:ascii="Roboto-Regular" w:hAnsi="Roboto-Regular" w:cs="Times New Roman"/>
                <w:sz w:val="26"/>
                <w:szCs w:val="26"/>
              </w:rPr>
              <w:t>микрокредитной</w:t>
            </w:r>
            <w:proofErr w:type="spellEnd"/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компанией «Фонд микрофинансирования субъектов малого и среднего предпринимательства Краснодарского края» и (или) федеральным государственным автономным учреждением «Российский фонд технологического развития», заемные средства, предоставленные указанными организациями, при расчете Субсидии не учитываются.</w:t>
            </w:r>
          </w:p>
          <w:p w14:paraId="180D7C45" w14:textId="309AC4EF" w:rsidR="007214CE" w:rsidRPr="00274937" w:rsidRDefault="007214CE" w:rsidP="0006162C">
            <w:pPr>
              <w:spacing w:after="0" w:line="240" w:lineRule="auto"/>
              <w:textAlignment w:val="baseline"/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t>Критерии отбора Заявителей:</w:t>
            </w:r>
          </w:p>
          <w:p w14:paraId="02E752F4" w14:textId="6EA32F71" w:rsidR="00FF00FB" w:rsidRPr="00274937" w:rsidRDefault="00FF00FB" w:rsidP="0006162C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1. Соответствие заявителя требованиям, указанным в пункте 2.1 Порядка.</w:t>
            </w:r>
          </w:p>
          <w:p w14:paraId="7F65FCBB" w14:textId="77777777" w:rsidR="00FF00FB" w:rsidRPr="00274937" w:rsidRDefault="00FF00FB" w:rsidP="0006162C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Roboto-Regular" w:eastAsia="Times New Roman" w:hAnsi="Roboto-Regular" w:cs="Times New Roman"/>
                <w:sz w:val="26"/>
                <w:szCs w:val="26"/>
                <w:lang w:eastAsia="ru-RU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2. Соответствие документов требованиям, указанным в пункте 2.2 Порядка.</w:t>
            </w:r>
          </w:p>
          <w:p w14:paraId="069D8494" w14:textId="77777777" w:rsidR="00FF00FB" w:rsidRPr="00274937" w:rsidRDefault="00FF00FB" w:rsidP="0006162C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sz w:val="26"/>
                <w:szCs w:val="26"/>
                <w:u w:val="single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sz w:val="26"/>
                <w:szCs w:val="26"/>
                <w:u w:val="single"/>
                <w:lang w:eastAsia="ru-RU"/>
              </w:rPr>
              <w:t>Дополнительно:</w:t>
            </w:r>
          </w:p>
          <w:p w14:paraId="1F399B50" w14:textId="5504F6BE" w:rsidR="00FF00FB" w:rsidRPr="00274937" w:rsidRDefault="00FF00FB" w:rsidP="0006162C">
            <w:pPr>
              <w:pStyle w:val="ConsPlusNormal"/>
              <w:jc w:val="both"/>
              <w:rPr>
                <w:rFonts w:ascii="Roboto-Regular" w:hAnsi="Roboto-Regular"/>
                <w:b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Прогноз роста объема отгруженных товаров собственного производства в размере не менее 111,6% не позднее 31 декабря года получения Субсидии.</w:t>
            </w:r>
          </w:p>
          <w:p w14:paraId="619E7866" w14:textId="63F3E8DF" w:rsidR="001B2607" w:rsidRPr="00274937" w:rsidRDefault="001B2607" w:rsidP="0006162C">
            <w:pPr>
              <w:pStyle w:val="ConsPlusNormal"/>
              <w:jc w:val="both"/>
              <w:rPr>
                <w:rFonts w:ascii="Roboto-Regular" w:hAnsi="Roboto-Regular"/>
                <w:b/>
                <w:sz w:val="26"/>
                <w:szCs w:val="26"/>
              </w:rPr>
            </w:pPr>
            <w:r w:rsidRPr="00274937">
              <w:rPr>
                <w:rFonts w:ascii="Roboto-Regular" w:hAnsi="Roboto-Regular"/>
                <w:b/>
                <w:sz w:val="26"/>
                <w:szCs w:val="26"/>
              </w:rPr>
              <w:t>Событие, отражающее срок завершения мероприятия по достижению результата предоставления Субсидии (контрольной точкой):</w:t>
            </w:r>
          </w:p>
          <w:p w14:paraId="52B10070" w14:textId="5E0F1BAA" w:rsidR="001B2607" w:rsidRPr="00274937" w:rsidRDefault="007F4B5E" w:rsidP="0006162C">
            <w:pPr>
              <w:pStyle w:val="ConsPlusNormal"/>
              <w:jc w:val="both"/>
              <w:rPr>
                <w:rFonts w:ascii="Roboto-Regular" w:hAnsi="Roboto-Regular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Рост объема отгруженных товаров собственного производства в размере не менее 111,6% не позднее 31 декабря года получения Субсидии.</w:t>
            </w:r>
          </w:p>
          <w:p w14:paraId="482260B0" w14:textId="48354782" w:rsidR="003C7CBE" w:rsidRPr="00274937" w:rsidRDefault="003C7CBE" w:rsidP="0006162C">
            <w:pPr>
              <w:spacing w:after="0" w:line="240" w:lineRule="auto"/>
              <w:jc w:val="both"/>
              <w:textAlignment w:val="baseline"/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</w:pPr>
            <w:r w:rsidRPr="00274937">
              <w:rPr>
                <w:rFonts w:ascii="Roboto-Regular" w:eastAsia="Times New Roman" w:hAnsi="Roboto-Regular" w:cs="Times New Roman"/>
                <w:b/>
                <w:bCs/>
                <w:sz w:val="26"/>
                <w:szCs w:val="26"/>
                <w:lang w:eastAsia="ru-RU"/>
              </w:rPr>
              <w:lastRenderedPageBreak/>
              <w:t>Субсидии предоставляются Заявителям при соблюдении ими следующих условий:</w:t>
            </w:r>
          </w:p>
          <w:p w14:paraId="088F1F22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      </w:r>
            <w:r w:rsidRPr="00274937">
              <w:rPr>
                <w:rFonts w:ascii="Roboto-Regular" w:hAnsi="Roboto-Regular" w:cs="Times New Roman"/>
                <w:sz w:val="26"/>
                <w:szCs w:val="26"/>
              </w:rPr>
              <w:br/>
      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на дату не ранее дня подачи заявки и не позднее 10 рабочих дней, следующих за днем подачи заявки. </w:t>
            </w:r>
          </w:p>
          <w:p w14:paraId="75AA114C" w14:textId="73939FF2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1866886C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не ранее дня подачи заявки и не позднее 10 рабочих дней, следующих за днем подачи заявки;</w:t>
            </w:r>
          </w:p>
          <w:p w14:paraId="308C5BCC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на дату не ранее дня подачи заявки и не позднее 10 рабочих дней, следующих за днем подачи заявки;</w:t>
            </w:r>
          </w:p>
          <w:p w14:paraId="13AA5C4E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4) не является иностранным агентом в соответствии с Федеральным законом «О контроле за деятельностью лиц, находящихся под иностранным влиянием», на дату не ранее дня подачи заявки и не позднее 10 рабочих дней, следующих за днем подачи заявки;</w:t>
            </w:r>
          </w:p>
          <w:p w14:paraId="09A3E2D9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5) отсутствует просроченная задолженность по возврату в бюджет Краснодарского края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Краснодарского края, в том числе просроченная (неурегулированная) задолженность по денежным обязательствам перед Краснодарским краем, по состоянию на дату подачи заявки;</w:t>
            </w:r>
          </w:p>
          <w:p w14:paraId="6F424F62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6) Заявитель – юридическое лицо на дату не ранее дня подачи заявки и не позднее 10 рабочих дней, следующих за днем подачи заявки,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</w:t>
            </w:r>
            <w:r w:rsidRPr="00274937">
              <w:rPr>
                <w:rFonts w:ascii="Roboto-Regular" w:hAnsi="Roboto-Regular" w:cs="Times New Roman"/>
                <w:sz w:val="26"/>
                <w:szCs w:val="26"/>
              </w:rPr>
              <w:lastRenderedPageBreak/>
              <w:t xml:space="preserve">деятельность Заявителя не приостановлена в порядке, предусмотренном законодательством Российской Федерации, </w:t>
            </w:r>
          </w:p>
          <w:p w14:paraId="5DEC576A" w14:textId="77777777" w:rsidR="00D22B83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Заявитель – индивидуальный предприниматель не прекратил деятельность в качестве индивидуального предпринимателя на дату не ранее дня подачи заявки и не позднее 10 рабочих дней, следующих за днем подачи заявки;</w:t>
            </w:r>
          </w:p>
          <w:p w14:paraId="4EE25E3D" w14:textId="77777777" w:rsidR="00D22B83" w:rsidRPr="00274937" w:rsidRDefault="00D22B83" w:rsidP="0006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7) не является подвергнутым административному наказанию за нарушение норм миграционного законодательства Российской Федерации по состоянию на дату подачи заявки;</w:t>
            </w:r>
          </w:p>
          <w:p w14:paraId="6F81DFF2" w14:textId="77777777" w:rsidR="008A3C12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8) </w:t>
            </w:r>
            <w:r w:rsidR="008A3C12" w:rsidRPr="00274937">
              <w:rPr>
                <w:rFonts w:ascii="Roboto-Regular" w:hAnsi="Roboto-Regular" w:cs="Times New Roman"/>
                <w:sz w:val="26"/>
                <w:szCs w:val="26"/>
              </w:rPr>
              <w:t>не должен получать средства из бюджета Краснодарского края на основании иных нормативных правовых актов Краснодарского края на цели, установленные Порядком, на дату не ранее дня подачи заявки и не позднее 10 рабочих дней, следующих за днем подачи заявки;</w:t>
            </w:r>
          </w:p>
          <w:p w14:paraId="3A9388F5" w14:textId="77777777" w:rsidR="008A3C12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9) </w:t>
            </w:r>
            <w:r w:rsidR="008A3C12" w:rsidRPr="00274937">
              <w:rPr>
                <w:rFonts w:ascii="Roboto-Regular" w:hAnsi="Roboto-Regular" w:cs="Times New Roman"/>
                <w:sz w:val="26"/>
                <w:szCs w:val="26"/>
              </w:rPr>
              <w:t>не имеет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дату не ранее дня подачи заявки и не позднее 10 календарных дней, следующих за днем подачи заявки;</w:t>
            </w:r>
          </w:p>
          <w:p w14:paraId="62B40044" w14:textId="77777777" w:rsidR="008A3C12" w:rsidRPr="00274937" w:rsidRDefault="00D22B83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10) </w:t>
            </w:r>
            <w:r w:rsidR="008A3C12" w:rsidRPr="00274937">
              <w:rPr>
                <w:rFonts w:ascii="Roboto-Regular" w:hAnsi="Roboto-Regular" w:cs="Times New Roman"/>
                <w:sz w:val="26"/>
                <w:szCs w:val="26"/>
              </w:rPr>
              <w:t>зарегистрирован в установленном законодательством порядке на территории Краснодарского края по состоянию на дату подачи заявки.</w:t>
            </w:r>
          </w:p>
          <w:p w14:paraId="2E7B0BBE" w14:textId="77777777" w:rsidR="008A3C12" w:rsidRPr="00274937" w:rsidRDefault="008A3C12" w:rsidP="0006162C">
            <w:pPr>
              <w:spacing w:after="0" w:line="240" w:lineRule="auto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Вероятность банкротства не выше средней по данным бизнес-плана в году выхода инвестиционного проекта на операционную прибыль, при котором значения показателей К</w:t>
            </w:r>
            <w:r w:rsidRPr="00274937">
              <w:rPr>
                <w:rFonts w:ascii="Roboto-Regular" w:hAnsi="Roboto-Regular" w:cs="Times New Roman"/>
                <w:sz w:val="26"/>
                <w:szCs w:val="26"/>
                <w:vertAlign w:val="subscript"/>
              </w:rPr>
              <w:t>1</w:t>
            </w: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и К</w:t>
            </w:r>
            <w:r w:rsidRPr="00274937">
              <w:rPr>
                <w:rFonts w:ascii="Roboto-Regular" w:hAnsi="Roboto-Regular" w:cs="Times New Roman"/>
                <w:sz w:val="26"/>
                <w:szCs w:val="26"/>
                <w:vertAlign w:val="subscript"/>
              </w:rPr>
              <w:t>2</w:t>
            </w: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должны быть более или равны единицы:</w:t>
            </w:r>
          </w:p>
          <w:p w14:paraId="417E4619" w14:textId="77777777" w:rsidR="008A3C12" w:rsidRPr="00274937" w:rsidRDefault="008A3C12" w:rsidP="0006162C">
            <w:pPr>
              <w:spacing w:after="0" w:line="240" w:lineRule="auto"/>
              <w:ind w:firstLine="536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К</w:t>
            </w:r>
            <w:r w:rsidRPr="00274937">
              <w:rPr>
                <w:rFonts w:ascii="Roboto-Regular" w:hAnsi="Roboto-Regular" w:cs="Times New Roman"/>
                <w:sz w:val="26"/>
                <w:szCs w:val="26"/>
                <w:vertAlign w:val="subscript"/>
              </w:rPr>
              <w:t>1</w:t>
            </w: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– показатель, рассчитанный как отношение оборотных активов к краткосрочным обязательствам;</w:t>
            </w:r>
          </w:p>
          <w:p w14:paraId="24541143" w14:textId="1CF34D16" w:rsidR="008A3C12" w:rsidRPr="00274937" w:rsidRDefault="008A3C12" w:rsidP="0006162C">
            <w:pPr>
              <w:spacing w:after="0" w:line="240" w:lineRule="auto"/>
              <w:ind w:firstLine="536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К</w:t>
            </w:r>
            <w:r w:rsidRPr="00274937">
              <w:rPr>
                <w:rFonts w:ascii="Roboto-Regular" w:hAnsi="Roboto-Regular" w:cs="Times New Roman"/>
                <w:sz w:val="26"/>
                <w:szCs w:val="26"/>
                <w:vertAlign w:val="subscript"/>
              </w:rPr>
              <w:t>2</w:t>
            </w: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14:paraId="4ADA1F19" w14:textId="18CFF636" w:rsidR="008A3C12" w:rsidRPr="00274937" w:rsidRDefault="008A3C12" w:rsidP="0006162C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11) окончание реализации инвестиционного проекта запланировано в период до года, следующего за годом подачи заявки, но не позднее 2026 года;</w:t>
            </w:r>
          </w:p>
          <w:p w14:paraId="35420329" w14:textId="41C87737" w:rsidR="008A3C12" w:rsidRPr="00274937" w:rsidRDefault="008A3C12" w:rsidP="0006162C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12) на дату подачи заявки, но не ранее 1 января 2020 г., должны быть осуществлены субсидируемые затраты, установленные пунктом 4.3 Порядка, с использованием собственных или заемных средств, за исключением займов, предоставленных унитарной некоммерческой организацией «Фонд развития промышленности Краснодарского края» и (или) унитарной некоммерческой организацией – </w:t>
            </w:r>
            <w:proofErr w:type="spellStart"/>
            <w:r w:rsidRPr="00274937">
              <w:rPr>
                <w:rFonts w:ascii="Roboto-Regular" w:hAnsi="Roboto-Regular" w:cs="Times New Roman"/>
                <w:sz w:val="26"/>
                <w:szCs w:val="26"/>
              </w:rPr>
              <w:t>микрокредитной</w:t>
            </w:r>
            <w:proofErr w:type="spellEnd"/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компанией «Фонд микрофинансирования субъектов малого и среднего предпринимательства Краснодарского края» и (или) федеральным государственным автономным учреждением «Российский фонд технологического развития»;</w:t>
            </w:r>
          </w:p>
          <w:p w14:paraId="40800A0C" w14:textId="0735860F" w:rsidR="008A3C12" w:rsidRPr="00274937" w:rsidRDefault="008A3C12" w:rsidP="0006162C">
            <w:pPr>
              <w:pStyle w:val="ConsPlusNormal"/>
              <w:tabs>
                <w:tab w:val="left" w:pos="709"/>
              </w:tabs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13) общий объем инвестиций на реализацию инвестиционного проекта по модернизации и развитию промышленного производства:</w:t>
            </w:r>
          </w:p>
          <w:p w14:paraId="0B0E3326" w14:textId="271390CD" w:rsidR="008A3C12" w:rsidRPr="00274937" w:rsidRDefault="008A3C12" w:rsidP="0006162C">
            <w:pPr>
              <w:pStyle w:val="ConsPlusNormal"/>
              <w:tabs>
                <w:tab w:val="left" w:pos="709"/>
              </w:tabs>
              <w:ind w:firstLine="536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 xml:space="preserve"> - не менее 20 млн рублей для инвестиционных проектов по созданию новых промышленных производств;</w:t>
            </w:r>
          </w:p>
          <w:p w14:paraId="48AEF921" w14:textId="08D3BCB0" w:rsidR="00841829" w:rsidRPr="00274937" w:rsidRDefault="008A3C12" w:rsidP="0006162C">
            <w:pPr>
              <w:pStyle w:val="ConsPlusNormal"/>
              <w:tabs>
                <w:tab w:val="left" w:pos="709"/>
              </w:tabs>
              <w:ind w:firstLine="536"/>
              <w:jc w:val="both"/>
              <w:rPr>
                <w:rFonts w:ascii="Roboto-Regular" w:hAnsi="Roboto-Regular" w:cs="Times New Roman"/>
                <w:sz w:val="26"/>
                <w:szCs w:val="26"/>
              </w:rPr>
            </w:pPr>
            <w:r w:rsidRPr="00274937">
              <w:rPr>
                <w:rFonts w:ascii="Roboto-Regular" w:hAnsi="Roboto-Regular" w:cs="Times New Roman"/>
                <w:sz w:val="26"/>
                <w:szCs w:val="26"/>
              </w:rPr>
              <w:t>- не менее 10 млн рублей для инвестиционных проектов по реконструкции, модернизации, техническому перевооружению действующих промышленных производств.</w:t>
            </w:r>
          </w:p>
        </w:tc>
      </w:tr>
    </w:tbl>
    <w:p w14:paraId="6A2E364B" w14:textId="77777777" w:rsidR="00227161" w:rsidRPr="00274937" w:rsidRDefault="00227161" w:rsidP="0006162C">
      <w:pPr>
        <w:spacing w:after="0" w:line="240" w:lineRule="auto"/>
        <w:rPr>
          <w:rFonts w:ascii="Roboto-Regular" w:eastAsia="Times New Roman" w:hAnsi="Roboto-Regular" w:cs="Times New Roman"/>
          <w:sz w:val="26"/>
          <w:szCs w:val="26"/>
          <w:lang w:eastAsia="ru-RU"/>
        </w:rPr>
      </w:pPr>
    </w:p>
    <w:sectPr w:rsidR="00227161" w:rsidRPr="0027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0C"/>
    <w:rsid w:val="0006162C"/>
    <w:rsid w:val="00096681"/>
    <w:rsid w:val="000D78D9"/>
    <w:rsid w:val="000F4373"/>
    <w:rsid w:val="00182A0F"/>
    <w:rsid w:val="001B058E"/>
    <w:rsid w:val="001B2607"/>
    <w:rsid w:val="001E5073"/>
    <w:rsid w:val="001F106C"/>
    <w:rsid w:val="00206A55"/>
    <w:rsid w:val="00227161"/>
    <w:rsid w:val="00247EF3"/>
    <w:rsid w:val="00274937"/>
    <w:rsid w:val="00280F57"/>
    <w:rsid w:val="00301CE2"/>
    <w:rsid w:val="0030664E"/>
    <w:rsid w:val="003A16B5"/>
    <w:rsid w:val="003B6E97"/>
    <w:rsid w:val="003C7CBE"/>
    <w:rsid w:val="00450DFD"/>
    <w:rsid w:val="00453C20"/>
    <w:rsid w:val="00493527"/>
    <w:rsid w:val="004E388B"/>
    <w:rsid w:val="00506229"/>
    <w:rsid w:val="005321B9"/>
    <w:rsid w:val="00624A2B"/>
    <w:rsid w:val="006E3316"/>
    <w:rsid w:val="006E3D1E"/>
    <w:rsid w:val="007214CE"/>
    <w:rsid w:val="007921B0"/>
    <w:rsid w:val="007B4FA7"/>
    <w:rsid w:val="007F4B5E"/>
    <w:rsid w:val="00815F93"/>
    <w:rsid w:val="00841829"/>
    <w:rsid w:val="00845B35"/>
    <w:rsid w:val="00877FE0"/>
    <w:rsid w:val="008827DB"/>
    <w:rsid w:val="008A3C12"/>
    <w:rsid w:val="008E775F"/>
    <w:rsid w:val="009610A5"/>
    <w:rsid w:val="009739AD"/>
    <w:rsid w:val="00A87833"/>
    <w:rsid w:val="00AE1EB9"/>
    <w:rsid w:val="00B23A7F"/>
    <w:rsid w:val="00B5770B"/>
    <w:rsid w:val="00B81AAD"/>
    <w:rsid w:val="00BD6C91"/>
    <w:rsid w:val="00C14923"/>
    <w:rsid w:val="00C50B6F"/>
    <w:rsid w:val="00CB7A6C"/>
    <w:rsid w:val="00D22B83"/>
    <w:rsid w:val="00D37C37"/>
    <w:rsid w:val="00D74B1B"/>
    <w:rsid w:val="00D94A04"/>
    <w:rsid w:val="00E22FD6"/>
    <w:rsid w:val="00E5500C"/>
    <w:rsid w:val="00FA2B22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9DDA"/>
  <w15:chartTrackingRefBased/>
  <w15:docId w15:val="{C5AB055E-DAF6-445C-8F26-EFC531A6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7CBE"/>
    <w:rPr>
      <w:color w:val="0000FF"/>
      <w:u w:val="single"/>
    </w:rPr>
  </w:style>
  <w:style w:type="paragraph" w:customStyle="1" w:styleId="ConsPlusNormal">
    <w:name w:val="ConsPlusNormal"/>
    <w:rsid w:val="00624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2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365">
          <w:marLeft w:val="0"/>
          <w:marRight w:val="0"/>
          <w:marTop w:val="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p.krasnodar.ru/gosudarstvennaya-podderzhka-promyshlennosti/subsidirovanie/regionalnye-mery-podderzhki/napravleniya-subsidirovaniya/100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Яна Александрова</cp:lastModifiedBy>
  <cp:revision>44</cp:revision>
  <dcterms:created xsi:type="dcterms:W3CDTF">2023-05-05T09:17:00Z</dcterms:created>
  <dcterms:modified xsi:type="dcterms:W3CDTF">2024-08-07T13:41:00Z</dcterms:modified>
</cp:coreProperties>
</file>